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13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  <w:right w:val="single" w:sz="4" w:space="0" w:color="000080"/>
          <w:insideV w:val="single" w:sz="4" w:space="0" w:color="00008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585"/>
      </w:tblGrid>
      <w:tr>
        <w:trPr>
          <w:cantSplit w:val="true"/>
        </w:trPr>
        <w:tc>
          <w:tcPr>
            <w:tcW w:w="95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6"/>
                <w:szCs w:val="36"/>
                <w:lang w:val="kk-KZ" w:eastAsia="en-US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36"/>
                <w:szCs w:val="36"/>
                <w:lang w:val="kk-KZ" w:eastAsia="en-US"/>
              </w:rPr>
              <w:t xml:space="preserve">ұлғааралық қарым-қатынас психологиясына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sz w:val="36"/>
                <w:szCs w:val="36"/>
                <w:lang w:val="kk-KZ" w:eastAsia="en-US"/>
              </w:rPr>
              <w:t>СӨЖ тапсырмалары</w:t>
            </w:r>
            <w:r>
              <w:rPr>
                <w:rFonts w:eastAsia="Times New Roman" w:cs="Times New Roman" w:ascii="Times New Roman" w:hAnsi="Times New Roman"/>
                <w:b/>
                <w:sz w:val="36"/>
                <w:szCs w:val="36"/>
                <w:lang w:val="kk-KZ" w:eastAsia="en-U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1 Модуль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</w:t>
            </w:r>
            <w:r>
              <w:rPr>
                <w:rFonts w:cs="Times New Roman"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ұлғааралық қарым-қатынас психологиясына кіріспе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СӨЖ 1.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«Тұлғаарлық қарым-қатынастағы коммуникативтік кедергілер» тақырыбы бойынша реферат жазу. </w:t>
            </w:r>
          </w:p>
        </w:tc>
      </w:tr>
      <w:tr>
        <w:trPr>
          <w:trHeight w:val="1535" w:hRule="atLeast"/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СӨЖ 2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Тақырып бойынша коллоквиум : </w:t>
            </w:r>
          </w:p>
          <w:p>
            <w:pPr>
              <w:pStyle w:val="Normal"/>
              <w:tabs>
                <w:tab w:val="left" w:pos="0" w:leader="none"/>
              </w:tabs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ұлғаның кәсіби мамандануындағы  және іскерлік қарым – қатынасындағы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kk-KZ" w:eastAsia="en-US"/>
              </w:rPr>
              <w:t xml:space="preserve">  бірлескен іс-әрекеттің  ерекшеліктері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left" w:pos="1080" w:leader="none"/>
              </w:tabs>
              <w:spacing w:before="0" w:after="200"/>
              <w:jc w:val="both"/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СӨЖ 3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kk-KZ"/>
              </w:rPr>
              <w:t xml:space="preserve"> Бірлескен іс -әрекеттегі тұлға қасиеттерінің  қарым-қатынасқа әсерін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kk-KZ" w:eastAsia="en-US"/>
              </w:rPr>
              <w:t>және оның психологиялық маңыздылығын талдау(Реферат жазу)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>Midterm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2- Модуль  Тұлғааралық қарым қатынас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түрлері және даму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тенденциялары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 w:eastAsia="en-US"/>
              </w:rPr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СӨЖ 4.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Жоба құрастыру: “ Әлеуметтік-психологиялық тренинг» тақырыбына.  (2 сағ)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en-US"/>
              </w:rPr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СӨЖ 5.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. Тақырып бойынша реферат:  «Вербалды коммуникацияның гендерлік және жасқа тән ерекшеліктері».  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3-модуль.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Психологиядағы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тұлғалық  қатынас аспектілер мәселесі  </w:t>
            </w:r>
          </w:p>
        </w:tc>
      </w:tr>
      <w:tr>
        <w:trPr>
          <w:cantSplit w:val="true"/>
        </w:trPr>
        <w:tc>
          <w:tcPr>
            <w:tcW w:w="9585" w:type="dxa"/>
            <w:tcBorders>
              <w:top w:val="nil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  <w:t>СӨЖ 6.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Тұлғаралық қарым-қатынасқа шағын ғылыми зерттеу (микрозерттеу) жүргізу (магистранттар таңдауы бойынша).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kk-KZ"/>
              </w:rPr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sz w:val="28"/>
          <w:szCs w:val="28"/>
          <w:lang w:val="kk-KZ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val="kk-KZ" w:eastAsia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kk-KZ" w:eastAsia="en-US"/>
        </w:rPr>
        <w:t>Негізгі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kk-KZ"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kk-KZ" w:eastAsia="en-U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kk-KZ" w:eastAsia="en-US"/>
        </w:rPr>
        <w:t>1.«Қарым қатынас бірлескен іс әрекетті жүйелендіру факторы ретінде», Монография, «Қазақ университеті» - Алматы. 2016ж. -246 б.</w:t>
      </w:r>
    </w:p>
    <w:p>
      <w:pPr>
        <w:pStyle w:val="Normal"/>
        <w:widowControl w:val="false"/>
        <w:spacing w:lineRule="auto" w:line="240" w:before="0" w:after="0"/>
        <w:rPr>
          <w:rFonts w:cs="Times New Roman" w:ascii="Times New Roman" w:hAnsi="Times New Roman"/>
          <w:bCs/>
          <w:sz w:val="24"/>
          <w:szCs w:val="24"/>
          <w:lang w:val="kk-KZ"/>
        </w:rPr>
      </w:pPr>
      <w:r>
        <w:rPr>
          <w:rFonts w:cs="Times New Roman" w:ascii="Times New Roman" w:hAnsi="Times New Roman"/>
          <w:sz w:val="24"/>
          <w:szCs w:val="24"/>
          <w:lang w:val="kk-KZ" w:eastAsia="en-US"/>
        </w:rPr>
        <w:t xml:space="preserve">2. </w:t>
      </w:r>
      <w:r>
        <w:rPr>
          <w:rFonts w:cs="Times New Roman" w:ascii="Times New Roman" w:hAnsi="Times New Roman"/>
          <w:bCs/>
          <w:sz w:val="24"/>
          <w:szCs w:val="24"/>
          <w:lang w:val="kk-KZ"/>
        </w:rPr>
        <w:t>Куницына В.Н., Казаринова Н.В., Погольша В.М. Межличностное общение. Учебник для вузов. – СПб.: Питер, 2012. – 544 с.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  <w:lang w:val="kk-KZ"/>
        </w:rPr>
        <w:t>3.</w:t>
      </w:r>
      <w:r>
        <w:rPr>
          <w:rFonts w:cs="Times New Roman" w:ascii="Times New Roman" w:hAnsi="Times New Roman"/>
          <w:sz w:val="24"/>
          <w:szCs w:val="24"/>
        </w:rPr>
        <w:t>Еникеев М.И. Психология общения и межличностных отношений / М.И.  Еникеев // Общая и социальная психология: учебник для вузов. – М.: Инфра-М,20</w:t>
      </w:r>
      <w:r>
        <w:rPr>
          <w:rFonts w:cs="Times New Roman" w:ascii="Times New Roman" w:hAnsi="Times New Roman"/>
          <w:sz w:val="24"/>
          <w:szCs w:val="24"/>
          <w:lang w:val="kk-KZ"/>
        </w:rPr>
        <w:t>11</w:t>
      </w:r>
      <w:r>
        <w:rPr>
          <w:rFonts w:cs="Times New Roman" w:ascii="Times New Roman" w:hAnsi="Times New Roman"/>
          <w:sz w:val="24"/>
          <w:szCs w:val="24"/>
        </w:rPr>
        <w:t>. – Ч. II. Гл. 4. – С.427-505. УДК 159.92 (075.8)</w:t>
        <w:br/>
        <w:t xml:space="preserve">  </w:t>
      </w:r>
      <w:r>
        <w:rPr>
          <w:rFonts w:cs="Times New Roman" w:ascii="Times New Roman" w:hAnsi="Times New Roman"/>
          <w:sz w:val="24"/>
          <w:szCs w:val="24"/>
          <w:lang w:val="kk-KZ"/>
        </w:rPr>
        <w:t>4</w:t>
      </w:r>
      <w:r>
        <w:rPr>
          <w:rFonts w:cs="Times New Roman" w:ascii="Times New Roman" w:hAnsi="Times New Roman"/>
          <w:sz w:val="24"/>
          <w:szCs w:val="24"/>
        </w:rPr>
        <w:t>. Когнитивные и мотивационные аспекты межличностного общения / под ред.  В.А. Лабунской // Социальная психология личности в вопросах и ответах: уч. пособие. – М.: Гардарики, 2001. – Гл. XIII. – С. 240-257.</w:t>
        <w:br/>
        <w:t xml:space="preserve"> </w:t>
      </w:r>
      <w:r>
        <w:rPr>
          <w:rFonts w:cs="Times New Roman" w:ascii="Times New Roman" w:hAnsi="Times New Roman"/>
          <w:sz w:val="24"/>
          <w:szCs w:val="24"/>
          <w:lang w:val="kk-KZ"/>
        </w:rPr>
        <w:t>5</w:t>
      </w:r>
      <w:r>
        <w:rPr>
          <w:rFonts w:cs="Times New Roman" w:ascii="Times New Roman" w:hAnsi="Times New Roman"/>
          <w:sz w:val="24"/>
          <w:szCs w:val="24"/>
        </w:rPr>
        <w:t>. Коммуникация в межличностных и социальных отношениях / Д.М. Уайменн,  Д. Говард; ред. и сост. М. Хьюстон, В. Штребе, Д. М. Стефенсон; пер. с англ. //  Перспективы социальной психологии. – М.: ЭКСМО-Пресс, 2001. – Гл. 11. – С.  342- 372</w:t>
        <w:br/>
        <w:t xml:space="preserve"> </w:t>
      </w:r>
      <w:r>
        <w:rPr>
          <w:rFonts w:cs="Times New Roman" w:ascii="Times New Roman" w:hAnsi="Times New Roman"/>
          <w:sz w:val="24"/>
          <w:szCs w:val="24"/>
          <w:lang w:val="kk-KZ"/>
        </w:rPr>
        <w:t>6</w:t>
      </w:r>
      <w:r>
        <w:rPr>
          <w:rFonts w:cs="Times New Roman" w:ascii="Times New Roman" w:hAnsi="Times New Roman"/>
          <w:sz w:val="24"/>
          <w:szCs w:val="24"/>
        </w:rPr>
        <w:t>. Куницына В.Н. Межличностное общение: учебник для вузов / В.Н. Куницына, Н.В. Казаринова, В.М. Погольша. – СПб.: Питер, 20</w:t>
      </w:r>
      <w:r>
        <w:rPr>
          <w:rFonts w:cs="Times New Roman" w:ascii="Times New Roman" w:hAnsi="Times New Roman"/>
          <w:sz w:val="24"/>
          <w:szCs w:val="24"/>
          <w:lang w:val="kk-KZ"/>
        </w:rPr>
        <w:t>15</w:t>
      </w:r>
      <w:r>
        <w:rPr>
          <w:rFonts w:cs="Times New Roman" w:ascii="Times New Roman" w:hAnsi="Times New Roman"/>
          <w:sz w:val="24"/>
          <w:szCs w:val="24"/>
        </w:rPr>
        <w:t xml:space="preserve">. – 544 с.: ил. –(Серия «Учебник нового века»).           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 Леонтьев А.А. Психология общения: учебное пособие / А.А. Леонтьев. – 3-е изд. – М.: Смысл, 1999. – 365 с.УДК 159.923.2 (075.8)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8</w:t>
      </w:r>
      <w:r>
        <w:rPr>
          <w:rFonts w:cs="Times New Roman" w:ascii="Times New Roman" w:hAnsi="Times New Roman"/>
          <w:sz w:val="24"/>
          <w:szCs w:val="24"/>
        </w:rPr>
        <w:t>. Любимов А. НЛП: мастерство коммуникации / А. Любимов. – 2-е изд. – СПб.: Питер, 224 с.: ил. – (Серия «Сам себе психолог»).УДК 159.9.018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9</w:t>
      </w:r>
      <w:r>
        <w:rPr>
          <w:rFonts w:cs="Times New Roman" w:ascii="Times New Roman" w:hAnsi="Times New Roman"/>
          <w:sz w:val="24"/>
          <w:szCs w:val="24"/>
        </w:rPr>
        <w:t xml:space="preserve">. Манипулятивное общение и личность манипулятора / под ред. В.А. Лабунской // Социальная психология личности в вопросах и ответах: уч. пособие. – М.: Гардарики, </w:t>
      </w:r>
      <w:r>
        <w:rPr>
          <w:rFonts w:cs="Times New Roman" w:ascii="Times New Roman" w:hAnsi="Times New Roman"/>
          <w:sz w:val="24"/>
          <w:szCs w:val="24"/>
          <w:lang w:val="kk-KZ"/>
        </w:rPr>
        <w:t>2011</w:t>
      </w:r>
      <w:r>
        <w:rPr>
          <w:rFonts w:cs="Times New Roman" w:ascii="Times New Roman" w:hAnsi="Times New Roman"/>
          <w:sz w:val="24"/>
          <w:szCs w:val="24"/>
        </w:rPr>
        <w:t>. – Гл. XV. – С. 274-288.УДК 316.6.011 (075.8)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10</w:t>
      </w:r>
      <w:r>
        <w:rPr>
          <w:rFonts w:cs="Times New Roman" w:ascii="Times New Roman" w:hAnsi="Times New Roman"/>
          <w:sz w:val="24"/>
          <w:szCs w:val="24"/>
        </w:rPr>
        <w:t>. Межличностное общение / сост. и общ. ред. Н.В. Казаринова, В.М. Погольша. – СПб.: Питер, 20</w:t>
      </w:r>
      <w:r>
        <w:rPr>
          <w:rFonts w:cs="Times New Roman" w:ascii="Times New Roman" w:hAnsi="Times New Roman"/>
          <w:sz w:val="24"/>
          <w:szCs w:val="24"/>
          <w:lang w:val="kk-KZ"/>
        </w:rPr>
        <w:t>14</w:t>
      </w:r>
      <w:r>
        <w:rPr>
          <w:rFonts w:cs="Times New Roman" w:ascii="Times New Roman" w:hAnsi="Times New Roman"/>
          <w:sz w:val="24"/>
          <w:szCs w:val="24"/>
        </w:rPr>
        <w:t xml:space="preserve">. – 512 с.: ил. – (Серия «Хрестоматия по психологии»). 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kk-KZ"/>
        </w:rPr>
        <w:t>Қосымша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Митина Л.М. Сфера общения конкурентоспособной личности / Л.М. Митина // Психология развития конкурентоспособной личности. – М.: МПСИ:Воронеж МОДЭК, </w:t>
      </w:r>
      <w:r>
        <w:rPr>
          <w:rFonts w:cs="Times New Roman" w:ascii="Times New Roman" w:hAnsi="Times New Roman"/>
          <w:sz w:val="24"/>
          <w:szCs w:val="24"/>
          <w:lang w:val="kk-KZ"/>
        </w:rPr>
        <w:t>2012</w:t>
      </w:r>
      <w:r>
        <w:rPr>
          <w:rFonts w:cs="Times New Roman" w:ascii="Times New Roman" w:hAnsi="Times New Roman"/>
          <w:sz w:val="24"/>
          <w:szCs w:val="24"/>
        </w:rPr>
        <w:t>. – Гл. 4. – С. 47-62.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2</w:t>
      </w:r>
      <w:r>
        <w:rPr>
          <w:rFonts w:cs="Times New Roman" w:ascii="Times New Roman" w:hAnsi="Times New Roman"/>
          <w:sz w:val="24"/>
          <w:szCs w:val="24"/>
        </w:rPr>
        <w:t>. Немов Р.С. Общение / Р.С. Немов // Психология: учебник для вузов. – Гл. 20. – С. 511-528.УДК 159.9 (075.8)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11</w:t>
      </w:r>
      <w:r>
        <w:rPr>
          <w:rFonts w:cs="Times New Roman" w:ascii="Times New Roman" w:hAnsi="Times New Roman"/>
          <w:sz w:val="24"/>
          <w:szCs w:val="24"/>
        </w:rPr>
        <w:t xml:space="preserve">Платонов Ю.П. Особенности коммуникативного взаимодействия (структура и стратегия); Общение как коммуникативная деятельность; Модели и формы коммуникативной деятельности / Ю.П. Платонов // Основы социальной психологии. – СПб.: Речь, 2004. – Гл. 25, 26, 27. – С. 432-483. </w:t>
        <w:br/>
      </w:r>
      <w:r>
        <w:rPr>
          <w:rFonts w:cs="Times New Roman" w:ascii="Times New Roman" w:hAnsi="Times New Roman"/>
          <w:sz w:val="24"/>
          <w:szCs w:val="24"/>
          <w:lang w:val="kk-KZ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. Поведение личности в конфликтном общении / под ред. В.А. Лабунской // Социальная психология личности в вопросах и ответах: уч. пособие.М.:Гардарики, 2001. – Гл. XVI. – С. 288-308.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kk-KZ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.Петровская Л.А. Компетентность в общении: социально-психологический тренинг. М., 1989. 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spacing w:before="0" w:after="0"/>
        <w:jc w:val="center"/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>Қосымша:</w:t>
      </w:r>
    </w:p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 xml:space="preserve">Косымша </w:t>
      </w:r>
      <w:r>
        <w:rPr>
          <w:rStyle w:val="Shorttext"/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 xml:space="preserve"> онлайн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/>
        </w:rPr>
        <w:t xml:space="preserve"> Тұлғааралық  қарым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>- қатынас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/>
        </w:rPr>
        <w:t xml:space="preserve">  психологиясы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 xml:space="preserve"> </w:t>
      </w:r>
      <w:r>
        <w:rPr>
          <w:rStyle w:val="Shorttext"/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 xml:space="preserve">қосымша оқу материалы </w:t>
      </w:r>
      <w:r>
        <w:rPr>
          <w:rFonts w:cs="Times New Roman" w:ascii="Times New Roman" w:hAnsi="Times New Roman"/>
          <w:b/>
          <w:bCs/>
          <w:i/>
          <w:iCs/>
          <w:sz w:val="24"/>
          <w:szCs w:val="24"/>
          <w:lang w:val="kk-KZ" w:eastAsia="en-US"/>
        </w:rPr>
        <w:t xml:space="preserve">сіздің  univer.kaznu.kz. паракшаңыздағы ПОӘК бөлімінде болады в разделе УМКД.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t29" w:customStyle="1">
    <w:name w:val="ft29"/>
    <w:rsid w:val="00451096"/>
    <w:basedOn w:val="DefaultParagraphFont"/>
    <w:rPr/>
  </w:style>
  <w:style w:type="character" w:styleId="Ft14" w:customStyle="1">
    <w:name w:val="ft14"/>
    <w:rsid w:val="00451096"/>
    <w:basedOn w:val="DefaultParagraphFont"/>
    <w:rPr/>
  </w:style>
  <w:style w:type="character" w:styleId="Ft19" w:customStyle="1">
    <w:name w:val="ft19"/>
    <w:rsid w:val="00451096"/>
    <w:basedOn w:val="DefaultParagraphFont"/>
    <w:rPr/>
  </w:style>
  <w:style w:type="character" w:styleId="Ft12" w:customStyle="1">
    <w:name w:val="ft12"/>
    <w:rsid w:val="004e00a7"/>
    <w:basedOn w:val="DefaultParagraphFont"/>
    <w:rPr/>
  </w:style>
  <w:style w:type="character" w:styleId="Ft67" w:customStyle="1">
    <w:name w:val="ft67"/>
    <w:rsid w:val="004e00a7"/>
    <w:basedOn w:val="DefaultParagraphFont"/>
    <w:rPr/>
  </w:style>
  <w:style w:type="character" w:styleId="Ft149" w:customStyle="1">
    <w:name w:val="ft149"/>
    <w:rsid w:val="004e00a7"/>
    <w:basedOn w:val="DefaultParagraphFont"/>
    <w:rPr/>
  </w:style>
  <w:style w:type="character" w:styleId="Ft38" w:customStyle="1">
    <w:name w:val="ft38"/>
    <w:rsid w:val="004e00a7"/>
    <w:basedOn w:val="DefaultParagraphFont"/>
    <w:rPr/>
  </w:style>
  <w:style w:type="character" w:styleId="Ft94" w:customStyle="1">
    <w:name w:val="ft94"/>
    <w:rsid w:val="004e00a7"/>
    <w:basedOn w:val="DefaultParagraphFont"/>
    <w:rPr/>
  </w:style>
  <w:style w:type="character" w:styleId="Ft56" w:customStyle="1">
    <w:name w:val="ft56"/>
    <w:rsid w:val="000b30fb"/>
    <w:basedOn w:val="DefaultParagraphFont"/>
    <w:rPr/>
  </w:style>
  <w:style w:type="character" w:styleId="Ft1" w:customStyle="1">
    <w:name w:val="ft1"/>
    <w:rsid w:val="000b30fb"/>
    <w:basedOn w:val="DefaultParagraphFont"/>
    <w:rPr/>
  </w:style>
  <w:style w:type="character" w:styleId="Ft24" w:customStyle="1">
    <w:name w:val="ft24"/>
    <w:rsid w:val="000b30fb"/>
    <w:basedOn w:val="DefaultParagraphFont"/>
    <w:rPr/>
  </w:style>
  <w:style w:type="character" w:styleId="Ft5" w:customStyle="1">
    <w:name w:val="ft5"/>
    <w:rsid w:val="000b30fb"/>
    <w:basedOn w:val="DefaultParagraphFont"/>
    <w:rPr/>
  </w:style>
  <w:style w:type="character" w:styleId="Ft41" w:customStyle="1">
    <w:name w:val="ft41"/>
    <w:rsid w:val="000b30fb"/>
    <w:basedOn w:val="DefaultParagraphFont"/>
    <w:rPr/>
  </w:style>
  <w:style w:type="character" w:styleId="Ft53" w:customStyle="1">
    <w:name w:val="ft53"/>
    <w:rsid w:val="000b30fb"/>
    <w:basedOn w:val="DefaultParagraphFont"/>
    <w:rPr/>
  </w:style>
  <w:style w:type="character" w:styleId="Ft43" w:customStyle="1">
    <w:name w:val="ft43"/>
    <w:rsid w:val="000b30fb"/>
    <w:basedOn w:val="DefaultParagraphFont"/>
    <w:rPr/>
  </w:style>
  <w:style w:type="character" w:styleId="Ft20" w:customStyle="1">
    <w:name w:val="ft20"/>
    <w:rsid w:val="0007520c"/>
    <w:basedOn w:val="DefaultParagraphFont"/>
    <w:rPr/>
  </w:style>
  <w:style w:type="character" w:styleId="Ft27" w:customStyle="1">
    <w:name w:val="ft27"/>
    <w:rsid w:val="0007520c"/>
    <w:basedOn w:val="DefaultParagraphFont"/>
    <w:rPr/>
  </w:style>
  <w:style w:type="character" w:styleId="Ft45" w:customStyle="1">
    <w:name w:val="ft45"/>
    <w:rsid w:val="00462d83"/>
    <w:basedOn w:val="DefaultParagraphFont"/>
    <w:rPr/>
  </w:style>
  <w:style w:type="character" w:styleId="Ft162" w:customStyle="1">
    <w:name w:val="ft162"/>
    <w:rsid w:val="00462d83"/>
    <w:basedOn w:val="DefaultParagraphFont"/>
    <w:rPr/>
  </w:style>
  <w:style w:type="character" w:styleId="WW8Num4z0">
    <w:name w:val="WW8Num4z0"/>
    <w:rPr>
      <w:rFonts w:ascii="Symbol" w:hAnsi="Symbol" w:cs="Symbol"/>
      <w:sz w:val="24"/>
      <w:szCs w:val="24"/>
      <w:lang w:val="kk-KZ" w:eastAsia="en-US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Style14">
    <w:name w:val="Основной шрифт абзаца"/>
    <w:rPr/>
  </w:style>
  <w:style w:type="character" w:styleId="Shorttext">
    <w:name w:val="short_text"/>
    <w:basedOn w:val="Style14"/>
    <w:rPr/>
  </w:style>
  <w:style w:type="character" w:styleId="ListLabel1">
    <w:name w:val="ListLabel 1"/>
    <w:rPr>
      <w:sz w:val="24"/>
      <w:szCs w:val="24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  <w:style w:type="paragraph" w:styleId="P439" w:customStyle="1">
    <w:name w:val="p43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9" w:customStyle="1">
    <w:name w:val="p24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6" w:customStyle="1">
    <w:name w:val="p8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7" w:customStyle="1">
    <w:name w:val="p97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06" w:customStyle="1">
    <w:name w:val="p1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7" w:customStyle="1">
    <w:name w:val="p80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2" w:customStyle="1">
    <w:name w:val="p142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7" w:customStyle="1">
    <w:name w:val="p48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1" w:customStyle="1">
    <w:name w:val="p331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8" w:customStyle="1">
    <w:name w:val="p808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1" w:customStyle="1">
    <w:name w:val="p51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9" w:customStyle="1">
    <w:name w:val="p809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7" w:customStyle="1">
    <w:name w:val="p24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2" w:customStyle="1">
    <w:name w:val="p152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3" w:customStyle="1">
    <w:name w:val="p143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1" w:customStyle="1">
    <w:name w:val="p17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0" w:customStyle="1">
    <w:name w:val="p810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7" w:customStyle="1">
    <w:name w:val="p18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0" w:customStyle="1">
    <w:name w:val="p610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1" w:customStyle="1">
    <w:name w:val="p8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1" w:customStyle="1">
    <w:name w:val="p6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2" w:customStyle="1">
    <w:name w:val="p812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8" w:customStyle="1">
    <w:name w:val="p678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3" w:customStyle="1">
    <w:name w:val="p813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4" w:customStyle="1">
    <w:name w:val="p814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5" w:customStyle="1">
    <w:name w:val="p18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5" w:customStyle="1">
    <w:name w:val="p81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0" w:customStyle="1">
    <w:name w:val="p17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0" w:customStyle="1">
    <w:name w:val="p73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6" w:customStyle="1">
    <w:name w:val="p15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6" w:customStyle="1">
    <w:name w:val="p81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7" w:customStyle="1">
    <w:name w:val="p81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7" w:customStyle="1">
    <w:name w:val="p13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8" w:customStyle="1">
    <w:name w:val="p818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2016-10-20T06:47:00Z</dcterms:created>
  <dc:creator>Ахмет Ақбөпе</dc:creator>
  <dc:language>ru-RU</dc:language>
  <cp:lastModifiedBy>Ахмет Ақбөпе</cp:lastModifiedBy>
  <dcterms:modified xsi:type="dcterms:W3CDTF">2016-10-20T11:29:00Z</dcterms:modified>
  <cp:revision>9</cp:revision>
</cp:coreProperties>
</file>